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color w:val="0F172A"/>
          <w:sz w:val="24"/>
          <w:szCs w:val="24"/>
        </w:rPr>
        <w:t xml:space="preserve">[Your Company Name]</w:t>
      </w:r>
    </w:p>
    <w:p>
      <w:pPr>
        <w:spacing w:after="2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[Address Line 1, City, State - PIN]</w:t>
      </w:r>
    </w:p>
    <w:p>
      <w:pPr>
        <w:spacing w:after="2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GSTIN: [22AAAAA0000A1Z5]  ·  PAN: [AAAAA0000A]</w:t>
      </w:r>
    </w:p>
    <w:p>
      <w:pPr>
        <w:spacing w:after="40"/>
        <w:jc w:val="right"/>
      </w:pPr>
      <w:r>
        <w:rPr>
          <w:rFonts w:ascii="Arial" w:cs="Arial" w:eastAsia="Arial" w:hAnsi="Arial"/>
          <w:b/>
          <w:bCs/>
          <w:color w:val="0B1220"/>
          <w:spacing w:val="60"/>
          <w:sz w:val="32"/>
          <w:szCs w:val="32"/>
        </w:rPr>
        <w:t xml:space="preserve">QUOTATION</w:t>
      </w:r>
    </w:p>
    <w:p>
      <w:pPr>
        <w:pBdr>
          <w:bottom w:val="single" w:color="D97A3F" w:sz="6" w:space="4"/>
        </w:pBdr>
        <w:spacing w:after="160" w:before="80"/>
      </w:pPr>
    </w:p>
    <w:p>
      <w:pPr>
        <w:pBdr>
          <w:left w:val="single" w:color="D97706" w:sz="8" w:space="4"/>
        </w:pBdr>
        <w:shd w:fill="FFFBEB" w:val="clear"/>
        <w:spacing w:after="120" w:before="120"/>
        <w:ind w:left="100" w:right="100"/>
      </w:pPr>
      <w:r>
        <w:rPr>
          <w:rFonts w:ascii="Arial" w:cs="Arial" w:eastAsia="Arial" w:hAnsi="Arial"/>
          <w:i/>
          <w:iCs/>
          <w:color w:val="92400E"/>
          <w:sz w:val="17"/>
          <w:szCs w:val="17"/>
        </w:rPr>
        <w:t xml:space="preserve">This is a quotation — not a tax invoice. GST shown is indicative at today’s rate.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64748B"/>
          <w:sz w:val="15"/>
          <w:szCs w:val="15"/>
        </w:rPr>
        <w:t xml:space="preserve">Quotation For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Party: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[Customer / Party Name]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Address: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[Address, City, State - PIN]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GSTIN: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[Party GSTIN]</w:t>
      </w:r>
    </w:p>
    <w:p>
      <w:pPr>
        <w:spacing w:before="80"/>
      </w:pP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Quote No: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QTN-2026-001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Date: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11 Jun 2026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Valid Until: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30 Jun 2026</w:t>
      </w:r>
    </w:p>
    <w:p>
      <w:pPr>
        <w:spacing w:before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800"/>
        <w:gridCol w:w="600"/>
        <w:gridCol w:w="1100"/>
        <w:gridCol w:w="600"/>
        <w:gridCol w:w="1100"/>
        <w:gridCol w:w="500"/>
        <w:gridCol w:w="1238"/>
      </w:tblGrid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3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Description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HSN/SAC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Qty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Rate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Disc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Taxable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GST%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Amount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W w:type="dxa" w:w="3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Office Desk (Engineered Wood, 120×60)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9403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₹8,500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0%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₹42,500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18%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₹50,150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2</w:t>
            </w:r>
          </w:p>
        </w:tc>
        <w:tc>
          <w:tcPr>
            <w:tcW w:type="dxa" w:w="3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Ergonomic Chair (Mesh, adjustable)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9401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₹12,000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10%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₹54,000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18%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₹63,720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3</w:t>
            </w:r>
          </w:p>
        </w:tc>
        <w:tc>
          <w:tcPr>
            <w:tcW w:type="dxa" w:w="3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LED Desk Lamp (USB-C, dimmable)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9405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₹1,800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0%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₹9,000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18%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₹10,620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4</w:t>
            </w:r>
          </w:p>
        </w:tc>
        <w:tc>
          <w:tcPr>
            <w:tcW w:type="dxa" w:w="3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Cable Management Tray (steel)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7326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₹650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0%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₹3,250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18%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₹3,835</w:t>
            </w:r>
          </w:p>
        </w:tc>
      </w:tr>
    </w:tbl>
    <w:p>
      <w:pPr>
        <w:spacing w:before="1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638"/>
      </w:tblGrid>
      <w:tr>
        <w:tc>
          <w:tcPr>
            <w:tcW w:type="dxa" w:w="7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Sub-total (Taxable)</w:t>
            </w:r>
          </w:p>
        </w:tc>
        <w:tc>
          <w:tcPr>
            <w:tcW w:type="dxa" w:w="2638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₹1,08,750</w:t>
            </w:r>
          </w:p>
        </w:tc>
      </w:tr>
      <w:tr>
        <w:tc>
          <w:tcPr>
            <w:tcW w:type="dxa" w:w="7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CGST (9%)</w:t>
            </w:r>
          </w:p>
        </w:tc>
        <w:tc>
          <w:tcPr>
            <w:tcW w:type="dxa" w:w="2638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₹9,788</w:t>
            </w:r>
          </w:p>
        </w:tc>
      </w:tr>
      <w:tr>
        <w:tc>
          <w:tcPr>
            <w:tcW w:type="dxa" w:w="7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SGST (9%)</w:t>
            </w:r>
          </w:p>
        </w:tc>
        <w:tc>
          <w:tcPr>
            <w:tcW w:type="dxa" w:w="2638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₹9,788</w:t>
            </w:r>
          </w:p>
        </w:tc>
      </w:tr>
      <w:tr>
        <w:tc>
          <w:tcPr>
            <w:tcW w:type="dxa" w:w="7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B12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ESTIMATED TOTAL</w:t>
            </w:r>
          </w:p>
        </w:tc>
        <w:tc>
          <w:tcPr>
            <w:tcW w:type="dxa" w:w="26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B12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₹1,28,325</w:t>
            </w:r>
          </w:p>
        </w:tc>
      </w:tr>
    </w:tbl>
    <w:p>
      <w:pPr>
        <w:pBdr>
          <w:top w:val="single" w:color="E2E8F0" w:sz="1"/>
          <w:bottom w:val="single" w:color="E2E8F0" w:sz="1"/>
          <w:left w:val="single" w:color="E2E8F0" w:sz="1"/>
          <w:right w:val="single" w:color="E2E8F0" w:sz="1"/>
        </w:pBdr>
        <w:shd w:fill="F8FAFC" w:val="clear"/>
        <w:spacing w:after="60" w:before="120"/>
        <w:ind w:left="100" w:right="10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Amount in words: </w:t>
      </w:r>
      <w:r>
        <w:rPr>
          <w:rFonts w:ascii="Arial" w:cs="Arial" w:eastAsia="Arial" w:hAnsi="Arial"/>
          <w:i/>
          <w:iCs/>
          <w:color w:val="0F172A"/>
          <w:sz w:val="18"/>
          <w:szCs w:val="18"/>
        </w:rPr>
        <w:t xml:space="preserve">[Rupees ... Only]</w:t>
      </w:r>
    </w:p>
    <w:p>
      <w:pPr>
        <w:spacing w:before="20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64748B"/>
          <w:sz w:val="15"/>
          <w:szCs w:val="15"/>
        </w:rPr>
        <w:t xml:space="preserve">Terms &amp; Conditions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1. Prices are exclusive of GST unless stated otherwise.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2. Payment: 50% advance, balance on delivery.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3. Delivery within 7–10 working days from order confirmation.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4. This quotation is valid for 20 days from the date of issue.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5. Goods once sold will not be taken back or exchanged.</w:t>
      </w:r>
    </w:p>
    <w:p>
      <w:pPr>
        <w:spacing w:before="600"/>
      </w:pPr>
    </w:p>
    <w:p>
      <w:pPr>
        <w:spacing w:after="20"/>
        <w:jc w:val="right"/>
      </w:pPr>
      <w:r>
        <w:rPr>
          <w:rFonts w:ascii="Arial" w:cs="Arial" w:eastAsia="Arial" w:hAnsi="Arial"/>
          <w:color w:val="0F172A"/>
          <w:sz w:val="18"/>
          <w:szCs w:val="18"/>
        </w:rPr>
        <w:t xml:space="preserve">For [Company Name]</w:t>
      </w:r>
    </w:p>
    <w:p>
      <w:pPr>
        <w:spacing w:before="400"/>
      </w:pPr>
    </w:p>
    <w:p>
      <w:pPr>
        <w:pBdr>
          <w:top w:val="single" w:color="E2E8F0" w:sz="1" w:space="4"/>
        </w:pBdr>
        <w:jc w:val="righ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Authorised Signatory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1" w:space="4"/>
      </w:pBdr>
      <w:jc w:val="center"/>
    </w:pPr>
    <w:r>
      <w:rPr>
        <w:rFonts w:ascii="Arial" w:cs="Arial" w:eastAsia="Arial" w:hAnsi="Arial"/>
        <w:color w:val="64748B"/>
        <w:sz w:val="14"/>
        <w:szCs w:val="14"/>
      </w:rPr>
      <w:t xml:space="preserve">Created with TatvaBooks  ·  tatvabooks.com</w:t>
    </w:r>
    <w:r>
      <w:rPr>
        <w:rFonts w:ascii="Arial" w:cs="Arial" w:eastAsia="Arial" w:hAnsi="Arial"/>
        <w:color w:val="64748B"/>
        <w:sz w:val="14"/>
        <w:szCs w:val="14"/>
      </w:rPr>
      <w:t xml:space="preserve">     Page </w:t>
    </w:r>
    <w:r>
      <w:rPr>
        <w:rFonts w:ascii="Arial" w:cs="Arial" w:eastAsia="Arial" w:hAnsi="Arial"/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color w:val="D97A3F"/>
        <w:sz w:val="28"/>
        <w:szCs w:val="28"/>
      </w:rPr>
      <w:t xml:space="preserve">TatvaBooks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00"/>
      <w:outlineLvl w:val="0"/>
    </w:pPr>
    <w:rPr>
      <w:rFonts w:ascii="Arial" w:cs="Arial" w:eastAsia="Arial" w:hAnsi="Arial"/>
      <w:b/>
      <w:bCs/>
      <w:color w:val="0B122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0B122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2026-06-11T02:28:30.275Z</dcterms:created>
  <dcterms:modified xsi:type="dcterms:W3CDTF">2026-06-11T02:28:30.275Z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